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仿宋" w:hAnsi="华文仿宋" w:eastAsia="华文仿宋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 w:cs="仿宋_GB2312"/>
          <w:b/>
          <w:sz w:val="36"/>
          <w:szCs w:val="36"/>
        </w:rPr>
        <w:t>附件</w:t>
      </w:r>
      <w:r>
        <w:rPr>
          <w:rFonts w:ascii="华文仿宋" w:hAnsi="华文仿宋" w:eastAsia="华文仿宋" w:cs="仿宋_GB2312"/>
          <w:b/>
          <w:sz w:val="36"/>
          <w:szCs w:val="36"/>
        </w:rPr>
        <w:t>2</w:t>
      </w:r>
      <w:r>
        <w:rPr>
          <w:rFonts w:hint="eastAsia" w:ascii="华文仿宋" w:hAnsi="华文仿宋" w:eastAsia="华文仿宋" w:cs="仿宋_GB2312"/>
          <w:b/>
          <w:sz w:val="36"/>
          <w:szCs w:val="36"/>
        </w:rPr>
        <w:t>：</w:t>
      </w:r>
    </w:p>
    <w:p>
      <w:pPr>
        <w:spacing w:line="48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32"/>
          <w:szCs w:val="32"/>
        </w:rPr>
        <w:t>新能源企业科技创新奖评选标准及申报表</w:t>
      </w:r>
    </w:p>
    <w:p>
      <w:pPr>
        <w:spacing w:line="48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一、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ab/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评选组织机构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发起单位：中国能源报、中国能源经济研究院</w:t>
      </w:r>
    </w:p>
    <w:p>
      <w:pPr>
        <w:spacing w:line="48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二、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ab/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评选范围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面向国内、国际新能源领域企事业单位、科研院所等。</w:t>
      </w:r>
    </w:p>
    <w:p>
      <w:pPr>
        <w:spacing w:line="48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三、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ab/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奖项设置及标准</w:t>
      </w:r>
    </w:p>
    <w:p>
      <w:pPr>
        <w:spacing w:line="48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新能源企业科技创新奖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1）近年来具有自主知识产权的技术或产品； 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2）自主创新能力强，拥有多项有效发明专利；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3）或填补国内空白，技术水平国内领先，或国际先进，引领技术发展前沿趋势和潮流； 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4）相关产品或装置性能优异，出厂试验结果满足设计要求，对项目提质增效产生巨大推动作用。</w:t>
      </w:r>
    </w:p>
    <w:p>
      <w:pPr>
        <w:spacing w:line="48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四、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ab/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评选准则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（1）本次评选活动遵循“客观、公正、科学”的原则； 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（2）评委会将严格执行评审纪律和保密制度，评审结果由评委会统一发布；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（3）评委会对申报材料统一核实，或组织相关人员赴申报单位进行调研和核实；参评单位所递交的材料必须真实、准确，如有虚假将取消其参评资格；</w:t>
      </w:r>
    </w:p>
    <w:p>
      <w:pPr>
        <w:spacing w:line="48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（4）在2020年</w:t>
      </w:r>
      <w:r>
        <w:rPr>
          <w:rFonts w:ascii="华文仿宋" w:hAnsi="华文仿宋" w:eastAsia="华文仿宋"/>
          <w:sz w:val="28"/>
          <w:szCs w:val="28"/>
        </w:rPr>
        <w:t>11</w:t>
      </w:r>
      <w:r>
        <w:rPr>
          <w:rFonts w:hint="eastAsia" w:ascii="华文仿宋" w:hAnsi="华文仿宋" w:eastAsia="华文仿宋"/>
          <w:sz w:val="28"/>
          <w:szCs w:val="28"/>
        </w:rPr>
        <w:t>月召开的“2020能源转型论坛暨第十届全球新能源企业500强峰会”上揭晓最终获奖企业名单；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（5）评选结果公示后，如有异议，评委会将进行复核；本次评选最终解释权归组委会所有。</w:t>
      </w:r>
    </w:p>
    <w:p>
      <w:pPr>
        <w:spacing w:line="480" w:lineRule="exact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新能源企业科技创新奖申报表</w:t>
      </w:r>
    </w:p>
    <w:tbl>
      <w:tblPr>
        <w:tblStyle w:val="4"/>
        <w:tblW w:w="8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415"/>
        <w:gridCol w:w="1843"/>
        <w:gridCol w:w="1374"/>
        <w:gridCol w:w="3716"/>
      </w:tblGrid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238" w:hRule="atLeast"/>
          <w:jc w:val="center"/>
        </w:trPr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专利证书号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或受理证书号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批量生产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年     月</w:t>
            </w: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产品概述：包括研发，专利，技术工艺，质量环境，市场销售等情况（可另附页）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9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45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推荐单位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513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专家组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ascii="仿宋_GB2312" w:hAnsi="仿宋" w:eastAsia="仿宋_GB2312"/>
          <w:color w:val="111111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F"/>
    <w:rsid w:val="00016A8C"/>
    <w:rsid w:val="000415FD"/>
    <w:rsid w:val="00242A98"/>
    <w:rsid w:val="002A14B2"/>
    <w:rsid w:val="00301C93"/>
    <w:rsid w:val="00316916"/>
    <w:rsid w:val="003C0060"/>
    <w:rsid w:val="003C48E9"/>
    <w:rsid w:val="0047110A"/>
    <w:rsid w:val="00686EAF"/>
    <w:rsid w:val="007227AD"/>
    <w:rsid w:val="009A5B38"/>
    <w:rsid w:val="00B0251B"/>
    <w:rsid w:val="00B577A1"/>
    <w:rsid w:val="00B94C11"/>
    <w:rsid w:val="00BF45C8"/>
    <w:rsid w:val="00C422A6"/>
    <w:rsid w:val="00CC042B"/>
    <w:rsid w:val="00D15513"/>
    <w:rsid w:val="00DD4AD8"/>
    <w:rsid w:val="00DE63A5"/>
    <w:rsid w:val="00E75821"/>
    <w:rsid w:val="00EC3983"/>
    <w:rsid w:val="00ED5567"/>
    <w:rsid w:val="00F07802"/>
    <w:rsid w:val="00F251FF"/>
    <w:rsid w:val="00F645C6"/>
    <w:rsid w:val="25506FF2"/>
    <w:rsid w:val="3FFC8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trs_edi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</Words>
  <Characters>1542</Characters>
  <Lines>12</Lines>
  <Paragraphs>3</Paragraphs>
  <TotalTime>0</TotalTime>
  <ScaleCrop>false</ScaleCrop>
  <LinksUpToDate>false</LinksUpToDate>
  <CharactersWithSpaces>1809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2020-09-01T20:47:00Z</dcterms:created>
  <dc:creator>何 英</dc:creator>
  <cp:lastModifiedBy>yangchen</cp:lastModifiedBy>
  <dcterms:modified xsi:type="dcterms:W3CDTF">2020-09-02T14:33:12Z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